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490" w:type="dxa"/>
        <w:tblInd w:w="-60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77"/>
        <w:gridCol w:w="7513"/>
      </w:tblGrid>
      <w:tr w:rsidR="00424E63" w:rsidRPr="00183E7F" w:rsidTr="00424E63">
        <w:trPr>
          <w:trHeight w:val="20"/>
        </w:trPr>
        <w:tc>
          <w:tcPr>
            <w:tcW w:w="10490" w:type="dxa"/>
            <w:gridSpan w:val="2"/>
            <w:shd w:val="clear" w:color="auto" w:fill="B8CCE4" w:themeFill="accent1" w:themeFillTint="66"/>
          </w:tcPr>
          <w:p w:rsidR="00424E63" w:rsidRPr="00183E7F" w:rsidRDefault="00424E63" w:rsidP="00424E63">
            <w:pPr>
              <w:pStyle w:val="Bezodstpw"/>
              <w:jc w:val="center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EWIDENCJI:</w:t>
            </w:r>
            <w:r w:rsidRPr="00FA77FE">
              <w:rPr>
                <w:b/>
                <w:sz w:val="28"/>
                <w:lang w:eastAsia="pl-PL"/>
              </w:rPr>
              <w:t xml:space="preserve"> </w:t>
            </w:r>
            <w:r>
              <w:rPr>
                <w:b/>
                <w:sz w:val="28"/>
                <w:lang w:eastAsia="pl-PL"/>
              </w:rPr>
              <w:t xml:space="preserve">        LECZNICZY BASEN UZDROWISKOWY</w:t>
            </w:r>
          </w:p>
        </w:tc>
      </w:tr>
      <w:tr w:rsidR="00B1294B" w:rsidRPr="00183E7F" w:rsidTr="003368EC">
        <w:trPr>
          <w:trHeight w:val="20"/>
        </w:trPr>
        <w:tc>
          <w:tcPr>
            <w:tcW w:w="2977" w:type="dxa"/>
            <w:shd w:val="clear" w:color="auto" w:fill="F2F2F2" w:themeFill="background1" w:themeFillShade="F2"/>
          </w:tcPr>
          <w:p w:rsidR="00B1294B" w:rsidRPr="00183E7F" w:rsidRDefault="00B1294B" w:rsidP="00116A53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B1294B" w:rsidRPr="00183E7F" w:rsidRDefault="00B1294B" w:rsidP="00116A53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B1294B" w:rsidRDefault="00B1294B" w:rsidP="00B1294B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8539C5" w:rsidRPr="00AB2C0F" w:rsidRDefault="008539C5" w:rsidP="00B1294B">
      <w:pPr>
        <w:pStyle w:val="Bezodstpw"/>
        <w:jc w:val="both"/>
        <w:rPr>
          <w:b/>
          <w:sz w:val="20"/>
          <w:szCs w:val="18"/>
          <w:lang w:eastAsia="pl-PL"/>
        </w:rPr>
      </w:pPr>
    </w:p>
    <w:tbl>
      <w:tblPr>
        <w:tblStyle w:val="Tabela-Siatka"/>
        <w:tblW w:w="104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478"/>
      </w:tblGrid>
      <w:tr w:rsidR="00C052FE" w:rsidRPr="00FA77FE" w:rsidTr="00C052FE">
        <w:tc>
          <w:tcPr>
            <w:tcW w:w="567" w:type="dxa"/>
            <w:shd w:val="clear" w:color="auto" w:fill="D9D9D9" w:themeFill="background1" w:themeFillShade="D9"/>
          </w:tcPr>
          <w:p w:rsidR="00C052FE" w:rsidRPr="00FA77FE" w:rsidRDefault="00C052FE" w:rsidP="00C052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C052FE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C052FE" w:rsidRPr="00FA77FE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D9D9D9" w:themeFill="background1" w:themeFillShade="D9"/>
          </w:tcPr>
          <w:p w:rsidR="00C052FE" w:rsidRPr="00AB2C0F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C052FE" w:rsidRPr="00FA77FE" w:rsidTr="00C052FE">
        <w:tc>
          <w:tcPr>
            <w:tcW w:w="567" w:type="dxa"/>
            <w:shd w:val="clear" w:color="auto" w:fill="F2F2F2" w:themeFill="background1" w:themeFillShade="F2"/>
          </w:tcPr>
          <w:p w:rsidR="00C052FE" w:rsidRPr="00FA77FE" w:rsidRDefault="00C052FE" w:rsidP="00C052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C052FE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PODMIOT:</w:t>
            </w:r>
          </w:p>
          <w:p w:rsidR="00C052FE" w:rsidRPr="00FA77FE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2F2F2" w:themeFill="background1" w:themeFillShade="F2"/>
          </w:tcPr>
          <w:p w:rsidR="00C052FE" w:rsidRPr="00AB2C0F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C052FE" w:rsidRPr="00FA77FE" w:rsidTr="00C052FE">
        <w:tc>
          <w:tcPr>
            <w:tcW w:w="567" w:type="dxa"/>
            <w:shd w:val="clear" w:color="auto" w:fill="FFFFFF" w:themeFill="background1"/>
          </w:tcPr>
          <w:p w:rsidR="00C052FE" w:rsidRPr="00FA77FE" w:rsidRDefault="00C052FE" w:rsidP="00C052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C052FE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C052FE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FFFFF" w:themeFill="background1"/>
          </w:tcPr>
          <w:p w:rsidR="00C052FE" w:rsidRPr="00AB2C0F" w:rsidRDefault="00C052FE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C052FE" w:rsidRPr="00FA77FE" w:rsidTr="00424E63">
        <w:tc>
          <w:tcPr>
            <w:tcW w:w="567" w:type="dxa"/>
            <w:shd w:val="clear" w:color="auto" w:fill="FFFFFF" w:themeFill="background1"/>
          </w:tcPr>
          <w:p w:rsidR="00C052FE" w:rsidRPr="00FA77FE" w:rsidRDefault="00C052FE" w:rsidP="00C052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C052FE" w:rsidRPr="00FA77FE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47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C052FE" w:rsidRPr="00AB2C0F" w:rsidRDefault="00C052FE" w:rsidP="00116A53">
            <w:pPr>
              <w:pStyle w:val="Bezodstpw"/>
              <w:rPr>
                <w:sz w:val="18"/>
                <w:szCs w:val="20"/>
              </w:rPr>
            </w:pPr>
          </w:p>
          <w:p w:rsidR="00C052FE" w:rsidRPr="00AB2C0F" w:rsidRDefault="00C052FE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C052FE" w:rsidRPr="00FA77FE" w:rsidTr="00424E63">
        <w:tc>
          <w:tcPr>
            <w:tcW w:w="567" w:type="dxa"/>
            <w:shd w:val="clear" w:color="auto" w:fill="F2F2F2" w:themeFill="background1" w:themeFillShade="F2"/>
          </w:tcPr>
          <w:p w:rsidR="00C052FE" w:rsidRPr="00FA77FE" w:rsidRDefault="00C052FE" w:rsidP="00C052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C052FE" w:rsidRDefault="00C052FE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NAZWA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URZĄDZENIA:</w:t>
            </w:r>
          </w:p>
          <w:p w:rsidR="00C052FE" w:rsidRPr="00010D08" w:rsidRDefault="00C052FE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C052FE" w:rsidRPr="00AB2C0F" w:rsidRDefault="00C052FE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</w:tbl>
    <w:p w:rsidR="007F22F9" w:rsidRDefault="007F22F9" w:rsidP="007F22F9">
      <w:pPr>
        <w:pStyle w:val="Bezodstpw"/>
        <w:rPr>
          <w:b/>
        </w:rPr>
      </w:pPr>
    </w:p>
    <w:tbl>
      <w:tblPr>
        <w:tblStyle w:val="Tabela-Siatka"/>
        <w:tblW w:w="5647" w:type="pct"/>
        <w:tblInd w:w="-601" w:type="dxa"/>
        <w:tblLook w:val="04A0" w:firstRow="1" w:lastRow="0" w:firstColumn="1" w:lastColumn="0" w:noHBand="0" w:noVBand="1"/>
      </w:tblPr>
      <w:tblGrid>
        <w:gridCol w:w="10488"/>
      </w:tblGrid>
      <w:tr w:rsidR="007F22F9" w:rsidTr="007F22F9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F22F9" w:rsidRDefault="007F22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Opis Urządzenia </w:t>
            </w:r>
            <w:r>
              <w:rPr>
                <w:sz w:val="18"/>
                <w:szCs w:val="18"/>
              </w:rPr>
              <w:t>(krótki opis, charakterystyka urządzenia)</w:t>
            </w:r>
          </w:p>
        </w:tc>
      </w:tr>
      <w:tr w:rsidR="007F22F9" w:rsidTr="007F22F9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jc w:val="both"/>
              <w:rPr>
                <w:b/>
                <w:sz w:val="18"/>
                <w:szCs w:val="18"/>
              </w:rPr>
            </w:pPr>
          </w:p>
          <w:p w:rsidR="007F22F9" w:rsidRDefault="007F22F9">
            <w:pPr>
              <w:jc w:val="both"/>
              <w:rPr>
                <w:b/>
                <w:sz w:val="18"/>
                <w:szCs w:val="18"/>
              </w:rPr>
            </w:pPr>
          </w:p>
          <w:p w:rsidR="007F22F9" w:rsidRDefault="007F22F9">
            <w:pPr>
              <w:jc w:val="both"/>
              <w:rPr>
                <w:b/>
                <w:sz w:val="18"/>
                <w:szCs w:val="18"/>
              </w:rPr>
            </w:pPr>
          </w:p>
          <w:p w:rsidR="007F22F9" w:rsidRDefault="007F22F9">
            <w:pPr>
              <w:jc w:val="both"/>
              <w:rPr>
                <w:sz w:val="18"/>
                <w:szCs w:val="18"/>
              </w:rPr>
            </w:pPr>
          </w:p>
        </w:tc>
      </w:tr>
    </w:tbl>
    <w:p w:rsidR="007F22F9" w:rsidRPr="009D06AC" w:rsidRDefault="007F22F9" w:rsidP="009D06AC">
      <w:pPr>
        <w:pStyle w:val="Bezodstpw"/>
        <w:rPr>
          <w:sz w:val="18"/>
        </w:rPr>
      </w:pPr>
    </w:p>
    <w:tbl>
      <w:tblPr>
        <w:tblW w:w="10490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4111"/>
      </w:tblGrid>
      <w:tr w:rsidR="007F22F9" w:rsidTr="007F22F9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F22F9" w:rsidRDefault="007F22F9" w:rsidP="000105C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>Spełnienie wym</w:t>
            </w:r>
            <w:r w:rsidR="000105C9"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ogów </w:t>
            </w: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>Rozporządzenia Ministra Zdrowia z dnia 2</w:t>
            </w:r>
            <w:r w:rsidR="001E750A"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kwietnia </w:t>
            </w: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>2012</w:t>
            </w:r>
            <w:r w:rsidR="001E750A"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r. w sprawie określenia wymagań, jakim powinny odpowiadać zakłady i urządzenia lecznictwa uzdrowiskowego </w:t>
            </w:r>
            <w:r>
              <w:rPr>
                <w:b/>
                <w:sz w:val="18"/>
                <w:szCs w:val="18"/>
              </w:rPr>
              <w:t>(</w:t>
            </w:r>
            <w:r w:rsidR="001E750A">
              <w:rPr>
                <w:b/>
                <w:sz w:val="18"/>
                <w:szCs w:val="18"/>
              </w:rPr>
              <w:t xml:space="preserve">tekst jedn. </w:t>
            </w:r>
            <w:r>
              <w:rPr>
                <w:rStyle w:val="h11"/>
                <w:rFonts w:asciiTheme="minorHAnsi" w:hAnsiTheme="minorHAnsi"/>
                <w:sz w:val="18"/>
                <w:szCs w:val="18"/>
              </w:rPr>
              <w:t>Dz.U.</w:t>
            </w:r>
            <w:r w:rsidR="001E750A">
              <w:rPr>
                <w:rStyle w:val="h11"/>
                <w:rFonts w:asciiTheme="minorHAnsi" w:hAnsiTheme="minorHAnsi"/>
                <w:sz w:val="18"/>
                <w:szCs w:val="18"/>
              </w:rPr>
              <w:t xml:space="preserve"> z</w:t>
            </w:r>
            <w:r>
              <w:rPr>
                <w:rStyle w:val="h11"/>
                <w:rFonts w:asciiTheme="minorHAnsi" w:hAnsiTheme="minorHAnsi"/>
                <w:sz w:val="18"/>
                <w:szCs w:val="18"/>
              </w:rPr>
              <w:t xml:space="preserve"> 20</w:t>
            </w:r>
            <w:r w:rsidR="001E750A">
              <w:rPr>
                <w:rStyle w:val="h11"/>
                <w:rFonts w:asciiTheme="minorHAnsi" w:hAnsiTheme="minorHAnsi"/>
                <w:sz w:val="18"/>
                <w:szCs w:val="18"/>
              </w:rPr>
              <w:t>23 r. poz</w:t>
            </w:r>
            <w:r>
              <w:rPr>
                <w:rStyle w:val="h11"/>
                <w:rFonts w:asciiTheme="minorHAnsi" w:hAnsiTheme="minorHAnsi"/>
                <w:sz w:val="18"/>
                <w:szCs w:val="18"/>
              </w:rPr>
              <w:t>.</w:t>
            </w:r>
            <w:r w:rsidR="001E750A">
              <w:rPr>
                <w:rStyle w:val="h11"/>
                <w:rFonts w:asciiTheme="minorHAnsi" w:hAnsiTheme="minorHAnsi"/>
                <w:sz w:val="18"/>
                <w:szCs w:val="18"/>
              </w:rPr>
              <w:t xml:space="preserve"> 161</w:t>
            </w:r>
            <w:r>
              <w:rPr>
                <w:rStyle w:val="h11"/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F22F9" w:rsidTr="007F22F9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</w:rPr>
              <w:t xml:space="preserve">basen powinien być wypełniony </w:t>
            </w:r>
            <w:r>
              <w:rPr>
                <w:b/>
                <w:sz w:val="18"/>
                <w:szCs w:val="18"/>
              </w:rPr>
              <w:t>wodą leczniczą</w:t>
            </w:r>
            <w:r>
              <w:rPr>
                <w:sz w:val="18"/>
                <w:szCs w:val="18"/>
              </w:rPr>
              <w:t>, która zachowuje swoje właściwości w czasie eksploatacji basenu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9D06AC" w:rsidTr="007F22F9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AC" w:rsidRPr="00DD691B" w:rsidRDefault="009D06A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DD691B">
              <w:rPr>
                <w:b/>
                <w:sz w:val="18"/>
                <w:szCs w:val="18"/>
              </w:rPr>
              <w:t>rodzaj wody leczniczej, którą napełniony jest basen:</w:t>
            </w:r>
          </w:p>
          <w:p w:rsidR="009D06AC" w:rsidRDefault="009D06A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AC" w:rsidRDefault="009D06AC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  <w:tr w:rsidR="007F22F9" w:rsidTr="007F22F9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pStyle w:val="Pa11"/>
              <w:spacing w:before="160" w:line="240" w:lineRule="auto"/>
              <w:rPr>
                <w:rFonts w:asciiTheme="minorHAnsi" w:hAnsi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woda lecznicza w basenie powinna spełniać wymagania sanitarne i jakościowe pod względem mikrobiologicznymi fizykochemicznym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F9" w:rsidRDefault="007F22F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basen, w którym stosuje się wody lecznicze zawierające dwutlenek węgla (CO</w:t>
            </w:r>
            <w:r>
              <w:rPr>
                <w:rStyle w:val="A7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), radon (Rn) lub siarkowodór (H</w:t>
            </w:r>
            <w:r>
              <w:rPr>
                <w:rStyle w:val="A7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S), powinien posiadać specjalne wyciągi dla ewakuacji tych gazów znad lustra wody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nie dotyczy zgłaszanego Urządzenia*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90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eksploatacja basenu powinna odbywać się w jednym z następujących systemów: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br/>
              <w:t>a) otwartym – przy stałym dopływie wody leczniczej z ujęcia i odpływie wody z basenu,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br/>
              <w:t>b) częściowo zamkniętym – przy określonym dopływie wody leczniczej z ujęcia, do wody uzdatnianej metodami fizycznymi i chemicznymi poza basenem i ponownie wprowadzanej do basenu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eksploatacja basenu odbywa się w systemie: 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- otwartym*  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- częściowo zamkniętym*  </w:t>
            </w:r>
          </w:p>
        </w:tc>
      </w:tr>
      <w:tr w:rsidR="007F22F9" w:rsidTr="007F22F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sposób eksploatacji basenu oraz sposób monitorowania jakości wody i powietrza hali basenowej powinna określać instrukcja funkcjonalna opracowana dla każdego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96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przy basenie, w którym stosuje się dezynfekcję wody środkami chemicznymi, powinny być pomieszczenia dla stacji uzdatniania oraz magazyny środków chemicznych; 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pomieszczenia te powinny być wyposażone w wentylacje i urządzenia pomiarowo-kontrolne do oznaczania środków chemicznych pozostających w wodzie wypełniającej basen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90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wloty i wyloty wody oraz jej spust powinny być usytuowane w sposób zapewniający równy przepływ wody we wszystkich przekrojach niecki basenowej, ponadto powinien być co najmniej jeden spust denny umożliwiający całkowite opróżnienie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51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prędkość przepływu wody na wlotach powinna wynosić od 1,0 m/s do 0,5 m/s, na wylotach od 0,3 m/s do 0,5 m/s; wyloty powinny być wyposażone w zawory odcinające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lastRenderedPageBreak/>
              <w:t>Termin dostosowania: ………………………………………</w:t>
            </w:r>
          </w:p>
        </w:tc>
      </w:tr>
      <w:tr w:rsidR="007F22F9" w:rsidTr="007F22F9">
        <w:trPr>
          <w:trHeight w:val="56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lastRenderedPageBreak/>
              <w:t>dla osób dorosłych niecka basenowa powinna być napełniona wodą na głębokość od 0,7 m do 1,35 m, a dla dzieci – od 0,6 m do 0,75 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niecka basenowa jest napełniana wodą na głębokość do ……………………m</w:t>
            </w:r>
          </w:p>
        </w:tc>
      </w:tr>
      <w:tr w:rsidR="007F22F9" w:rsidTr="007F22F9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wejście do basenu powinno zapewniać możliwość wejścia osobom o ograniczonej sprawności oraz niepełnosprawnym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51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posadzka oraz dno i ściany niecki basenu powinny być wyłożone materiałem wodoszczelnym o powierzchni zabezpieczającej przed poślizgiem i pozwalającym na ich łatwe mycie i dezynfekcję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posadzka powinna być wyposażona we wpusty ściekowe ze spadkiem posadzki w kierunku wpustów w celu zabezpieczenia przed spływem wody przelewającej się z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45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pomieszczenia </w:t>
            </w:r>
            <w:proofErr w:type="spellStart"/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przybasenowe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 powinny być podzielone na dwie strefy: przeznaczoną dla pacjentów w obuwiu oraz przeznaczoną dla pacjentów bez obuwia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poszczególne pomieszczenia, oddzielne dla kobiet i mężczyzn i zapewniające możliwość korzystania z nich przez osoby niepełnosprawne poruszające się na wózkach inwalidzkich powinny być usytuowane w następującej kolejności: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a) przebieralnie wyposażone w szafki na ubrania w liczbie odpowiedniej dla osób korzystających z basenu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b) pomieszczenia higieniczno-sanitarne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c) natryski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d) brodzik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korzystanie z basenu powinno odbywać się pod nadzorem fizjoterapeuty i ratownika lub fizjoterapeuty posiadającego uprawnienia ratownika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39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w widocznych miejscach przy wejściu na basen powinien być umieszczony regulamin porządkowy określający sposób korzystania z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na jedną osobę korzystającą z basenu powinno przypadać co najmniej 4 m² lustra wody w basenie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na jedną osobę korzystającą z basenu przypada co najmniej ……………….. m² lustra wody w basenie</w:t>
            </w:r>
          </w:p>
        </w:tc>
      </w:tr>
      <w:tr w:rsidR="007F22F9" w:rsidTr="007F22F9">
        <w:trPr>
          <w:trHeight w:val="22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basen powinien być wyposażony w sprzęt do ćwiczeń, w szczególności na brzegach niecki powinny zostać zamieszczone uchwyty do ćwiczeń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F9" w:rsidRDefault="007F22F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instalacje i urządzenia basenowe powinny być wykonane z materiałów niereagujących chemicznie z używaną wodą leczniczą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9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w skład instalacji powinny wchodzić następujące urządzenia: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br/>
              <w:t>a) instalacja zasilająca wodą leczniczą,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br/>
              <w:t>b) instalacja przelewowa wraz ze zbieraczem zanieczyszczeń – kanalikiem przelewowym wokół basenu,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br/>
              <w:t>c) instalacja spustowa odprowadzająca wodę do kanalizacji,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br/>
              <w:t>d) instalacja zwykłej wody ciepłej i zimnej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51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F9" w:rsidRDefault="007F22F9">
            <w:pPr>
              <w:pStyle w:val="Pa7"/>
              <w:spacing w:before="100" w:line="240" w:lineRule="auto"/>
              <w:jc w:val="both"/>
              <w:rPr>
                <w:rFonts w:asciiTheme="minorHAnsi" w:hAnsi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instalacje i urządzenia wentylacji mechanicznej i klimatyzacji powinny podlegać okresowemu przeglądowi, czyszczeniu lub wymianie elementów instalacji zgodnie z zaleceniami producenta; dokonanie tych czynności powinno być udokumentowane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7F22F9" w:rsidRDefault="007F22F9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7F22F9" w:rsidTr="007F22F9">
        <w:trPr>
          <w:trHeight w:val="39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F9" w:rsidRDefault="007F22F9">
            <w:pPr>
              <w:pStyle w:val="Pa7"/>
              <w:spacing w:before="100" w:line="240" w:lineRule="auto"/>
              <w:jc w:val="both"/>
              <w:rPr>
                <w:rFonts w:asciiTheme="minorHAnsi" w:hAnsi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zakłady i urządzenia lecznictwa uzdrowiskowego należy dostosować do wymagań określonych w ww. rozporządzeniu w terminie nie dłuż</w:t>
            </w:r>
            <w:r w:rsidR="00E5276B">
              <w:rPr>
                <w:rFonts w:asciiTheme="minorHAnsi" w:hAnsiTheme="minorHAnsi"/>
                <w:sz w:val="18"/>
                <w:szCs w:val="18"/>
                <w:lang w:eastAsia="en-US"/>
              </w:rPr>
              <w:t>szym niż do dnia 31 grudnia 20</w:t>
            </w:r>
            <w:r w:rsidR="00EF7B68">
              <w:rPr>
                <w:rFonts w:asciiTheme="minorHAnsi" w:hAnsiTheme="minorHAnsi"/>
                <w:sz w:val="18"/>
                <w:szCs w:val="18"/>
                <w:lang w:eastAsia="en-US"/>
              </w:rPr>
              <w:t>23</w:t>
            </w:r>
            <w:bookmarkStart w:id="0" w:name="_GoBack"/>
            <w:bookmarkEnd w:id="0"/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 xml:space="preserve"> roku – czy Podmiot posiada program dostosowawczy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- Urządzenie nie wymaga dostosowania*</w:t>
            </w:r>
          </w:p>
          <w:p w:rsidR="007F22F9" w:rsidRDefault="007F22F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- Podmiot </w:t>
            </w:r>
            <w:r>
              <w:rPr>
                <w:sz w:val="18"/>
                <w:szCs w:val="18"/>
              </w:rPr>
              <w:t>posiada program dostosowawczy*</w:t>
            </w:r>
          </w:p>
          <w:p w:rsidR="007F22F9" w:rsidRDefault="007F22F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- Podmiot nie </w:t>
            </w:r>
            <w:r>
              <w:rPr>
                <w:sz w:val="18"/>
                <w:szCs w:val="18"/>
              </w:rPr>
              <w:t>posiada programu dostosowawczego*</w:t>
            </w:r>
          </w:p>
          <w:p w:rsidR="007F22F9" w:rsidRDefault="007F22F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F22F9" w:rsidRDefault="007F22F9" w:rsidP="007F22F9">
      <w:pPr>
        <w:rPr>
          <w:sz w:val="18"/>
          <w:szCs w:val="18"/>
        </w:rPr>
      </w:pPr>
      <w:r>
        <w:rPr>
          <w:sz w:val="18"/>
          <w:szCs w:val="18"/>
        </w:rPr>
        <w:t>*niepotrzebne skreślić</w:t>
      </w: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Pr="002041A3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  <w:r>
        <w:rPr>
          <w:rFonts w:cstheme="minorHAnsi"/>
          <w:sz w:val="20"/>
          <w:szCs w:val="20"/>
        </w:rPr>
        <w:t xml:space="preserve"> </w:t>
      </w: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lub Właściciela Urządzenia</w:t>
      </w: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Pr="004F6687" w:rsidRDefault="003368EC" w:rsidP="003368EC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Pr="002041A3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</w:p>
    <w:p w:rsidR="003368EC" w:rsidRPr="002041A3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3368EC" w:rsidRDefault="003368EC" w:rsidP="003368EC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p w:rsidR="003368EC" w:rsidRDefault="003368EC" w:rsidP="003368EC"/>
    <w:p w:rsidR="003368EC" w:rsidRDefault="003368EC" w:rsidP="003368EC"/>
    <w:p w:rsidR="003368EC" w:rsidRDefault="003368EC" w:rsidP="003B2575">
      <w:pPr>
        <w:pStyle w:val="Bezodstpw"/>
        <w:jc w:val="right"/>
      </w:pPr>
    </w:p>
    <w:sectPr w:rsidR="003368EC" w:rsidSect="003368EC"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9B3" w:rsidRDefault="00CC49B3" w:rsidP="00761D16">
      <w:pPr>
        <w:spacing w:after="0" w:line="240" w:lineRule="auto"/>
      </w:pPr>
      <w:r>
        <w:separator/>
      </w:r>
    </w:p>
  </w:endnote>
  <w:endnote w:type="continuationSeparator" w:id="0">
    <w:p w:rsidR="00CC49B3" w:rsidRDefault="00CC49B3" w:rsidP="00761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5178233"/>
      <w:docPartObj>
        <w:docPartGallery w:val="Page Numbers (Bottom of Page)"/>
        <w:docPartUnique/>
      </w:docPartObj>
    </w:sdtPr>
    <w:sdtEndPr/>
    <w:sdtContent>
      <w:p w:rsidR="00761D16" w:rsidRDefault="00761D1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76B">
          <w:rPr>
            <w:noProof/>
          </w:rPr>
          <w:t>3</w:t>
        </w:r>
        <w:r>
          <w:fldChar w:fldCharType="end"/>
        </w:r>
      </w:p>
    </w:sdtContent>
  </w:sdt>
  <w:p w:rsidR="00761D16" w:rsidRDefault="00761D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9B3" w:rsidRDefault="00CC49B3" w:rsidP="00761D16">
      <w:pPr>
        <w:spacing w:after="0" w:line="240" w:lineRule="auto"/>
      </w:pPr>
      <w:r>
        <w:separator/>
      </w:r>
    </w:p>
  </w:footnote>
  <w:footnote w:type="continuationSeparator" w:id="0">
    <w:p w:rsidR="00CC49B3" w:rsidRDefault="00CC49B3" w:rsidP="00761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4E1"/>
    <w:rsid w:val="000105C9"/>
    <w:rsid w:val="0012079F"/>
    <w:rsid w:val="001E750A"/>
    <w:rsid w:val="002449B3"/>
    <w:rsid w:val="003368EC"/>
    <w:rsid w:val="003B2575"/>
    <w:rsid w:val="00424E63"/>
    <w:rsid w:val="00761D16"/>
    <w:rsid w:val="007F22F9"/>
    <w:rsid w:val="008539C5"/>
    <w:rsid w:val="009D06AC"/>
    <w:rsid w:val="00AF42E8"/>
    <w:rsid w:val="00B1294B"/>
    <w:rsid w:val="00BC1167"/>
    <w:rsid w:val="00BD73DE"/>
    <w:rsid w:val="00BF2954"/>
    <w:rsid w:val="00C052FE"/>
    <w:rsid w:val="00CC49B3"/>
    <w:rsid w:val="00D524E1"/>
    <w:rsid w:val="00DD691B"/>
    <w:rsid w:val="00E5276B"/>
    <w:rsid w:val="00E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EEA9"/>
  <w15:docId w15:val="{A0E80420-D82C-444F-A5C5-0B69B331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F22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F22F9"/>
    <w:pPr>
      <w:spacing w:after="0" w:line="240" w:lineRule="auto"/>
    </w:pPr>
  </w:style>
  <w:style w:type="paragraph" w:customStyle="1" w:styleId="Pa7">
    <w:name w:val="Pa7"/>
    <w:basedOn w:val="Normalny"/>
    <w:next w:val="Normalny"/>
    <w:uiPriority w:val="99"/>
    <w:rsid w:val="007F22F9"/>
    <w:pPr>
      <w:autoSpaceDE w:val="0"/>
      <w:autoSpaceDN w:val="0"/>
      <w:adjustRightInd w:val="0"/>
      <w:spacing w:after="0" w:line="201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11">
    <w:name w:val="Pa11"/>
    <w:basedOn w:val="Normalny"/>
    <w:next w:val="Normalny"/>
    <w:uiPriority w:val="99"/>
    <w:rsid w:val="007F22F9"/>
    <w:pPr>
      <w:autoSpaceDE w:val="0"/>
      <w:autoSpaceDN w:val="0"/>
      <w:adjustRightInd w:val="0"/>
      <w:spacing w:after="0" w:line="201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11">
    <w:name w:val="h11"/>
    <w:rsid w:val="007F22F9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A7">
    <w:name w:val="A7"/>
    <w:uiPriority w:val="99"/>
    <w:rsid w:val="007F22F9"/>
    <w:rPr>
      <w:color w:val="000000"/>
      <w:sz w:val="13"/>
      <w:szCs w:val="13"/>
    </w:rPr>
  </w:style>
  <w:style w:type="table" w:styleId="Tabela-Siatka">
    <w:name w:val="Table Grid"/>
    <w:basedOn w:val="Standardowy"/>
    <w:uiPriority w:val="59"/>
    <w:rsid w:val="007F2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61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1D16"/>
  </w:style>
  <w:style w:type="paragraph" w:styleId="Stopka">
    <w:name w:val="footer"/>
    <w:basedOn w:val="Normalny"/>
    <w:link w:val="StopkaZnak"/>
    <w:uiPriority w:val="99"/>
    <w:unhideWhenUsed/>
    <w:rsid w:val="00761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1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1032</Words>
  <Characters>6197</Characters>
  <Application>Microsoft Office Word</Application>
  <DocSecurity>0</DocSecurity>
  <Lines>51</Lines>
  <Paragraphs>14</Paragraphs>
  <ScaleCrop>false</ScaleCrop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20</cp:revision>
  <dcterms:created xsi:type="dcterms:W3CDTF">2015-11-20T06:55:00Z</dcterms:created>
  <dcterms:modified xsi:type="dcterms:W3CDTF">2023-12-19T07:46:00Z</dcterms:modified>
</cp:coreProperties>
</file>