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042D" w:rsidRDefault="0029042D"/>
    <w:p w:rsidR="0034072A" w:rsidRPr="00B33271" w:rsidRDefault="0034072A" w:rsidP="0034072A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B33271">
        <w:rPr>
          <w:rFonts w:ascii="Arial Narrow" w:hAnsi="Arial Narrow"/>
          <w:b/>
          <w:sz w:val="24"/>
          <w:szCs w:val="24"/>
        </w:rPr>
        <w:t>W y t y c z n e</w:t>
      </w:r>
    </w:p>
    <w:p w:rsidR="0034072A" w:rsidRDefault="0034072A" w:rsidP="0034072A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B33271">
        <w:rPr>
          <w:rFonts w:ascii="Arial Narrow" w:hAnsi="Arial Narrow"/>
          <w:b/>
          <w:bCs/>
          <w:sz w:val="24"/>
          <w:szCs w:val="24"/>
        </w:rPr>
        <w:t xml:space="preserve">w zakresie wymogów organizacyjnych </w:t>
      </w:r>
      <w:r w:rsidRPr="00B33271">
        <w:rPr>
          <w:rFonts w:ascii="Arial Narrow" w:hAnsi="Arial Narrow"/>
          <w:b/>
          <w:bCs/>
          <w:sz w:val="24"/>
          <w:szCs w:val="24"/>
        </w:rPr>
        <w:br/>
        <w:t xml:space="preserve">dla podmiotów podlegających </w:t>
      </w:r>
      <w:r w:rsidRPr="00B33271">
        <w:rPr>
          <w:rFonts w:ascii="Arial Narrow" w:hAnsi="Arial Narrow"/>
          <w:b/>
          <w:bCs/>
          <w:sz w:val="24"/>
          <w:szCs w:val="24"/>
        </w:rPr>
        <w:br/>
        <w:t>kontroli systemów monitoringu imprez masowych</w:t>
      </w:r>
    </w:p>
    <w:p w:rsidR="007511FA" w:rsidRPr="00B33271" w:rsidRDefault="007511FA" w:rsidP="0034072A">
      <w:pPr>
        <w:jc w:val="center"/>
        <w:rPr>
          <w:rFonts w:ascii="Arial Narrow" w:hAnsi="Arial Narrow"/>
          <w:sz w:val="24"/>
          <w:szCs w:val="24"/>
        </w:rPr>
      </w:pPr>
    </w:p>
    <w:p w:rsidR="0034072A" w:rsidRDefault="0034072A" w:rsidP="0034072A">
      <w:pPr>
        <w:rPr>
          <w:sz w:val="24"/>
          <w:szCs w:val="24"/>
        </w:rPr>
      </w:pPr>
    </w:p>
    <w:p w:rsidR="0034072A" w:rsidRPr="00B33271" w:rsidRDefault="0034072A" w:rsidP="0034072A">
      <w:pPr>
        <w:spacing w:line="276" w:lineRule="auto"/>
        <w:ind w:left="709" w:hanging="709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>Uwaga! Niniejsze wytyczne opracowane zostały w celu zapewnienia sprawnego przeprowadzenia czynności kontrolnych na stadionie lub obiekcie, na którym utrwalanie przebiegu imprez masowych jest obowiązkowe.</w:t>
      </w:r>
    </w:p>
    <w:p w:rsidR="0034072A" w:rsidRPr="00B33271" w:rsidRDefault="0034072A" w:rsidP="0034072A">
      <w:pPr>
        <w:spacing w:line="276" w:lineRule="auto"/>
        <w:ind w:left="709" w:hanging="709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ab/>
        <w:t xml:space="preserve">Spełnienie powyższych wymogów niezbędne jest w czasie obecności zespołu kontrolnego </w:t>
      </w:r>
      <w:r w:rsidR="00B33271">
        <w:rPr>
          <w:rFonts w:ascii="Arial Narrow" w:hAnsi="Arial Narrow"/>
          <w:sz w:val="24"/>
          <w:szCs w:val="24"/>
        </w:rPr>
        <w:br/>
      </w:r>
      <w:r w:rsidRPr="00B33271">
        <w:rPr>
          <w:rFonts w:ascii="Arial Narrow" w:hAnsi="Arial Narrow"/>
          <w:sz w:val="24"/>
          <w:szCs w:val="24"/>
        </w:rPr>
        <w:t>na stadionie lub obiekcie.</w:t>
      </w:r>
    </w:p>
    <w:p w:rsidR="0034072A" w:rsidRPr="0034072A" w:rsidRDefault="0034072A" w:rsidP="0034072A">
      <w:pPr>
        <w:spacing w:line="276" w:lineRule="auto"/>
        <w:rPr>
          <w:szCs w:val="22"/>
        </w:rPr>
      </w:pPr>
    </w:p>
    <w:p w:rsidR="0034072A" w:rsidRPr="00B33271" w:rsidRDefault="0034072A" w:rsidP="0034072A">
      <w:pPr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sz w:val="24"/>
          <w:szCs w:val="24"/>
        </w:rPr>
        <w:tab/>
      </w:r>
      <w:r w:rsidRPr="00B33271">
        <w:rPr>
          <w:rFonts w:ascii="Arial Narrow" w:hAnsi="Arial Narrow"/>
          <w:sz w:val="24"/>
          <w:szCs w:val="24"/>
        </w:rPr>
        <w:t>Celem zagwarantowania sprawnego przebiegu kontroli wymagane jest zapewnienie przez podmiot kontrolowany niżej wymienionych wymogów:</w:t>
      </w:r>
    </w:p>
    <w:p w:rsidR="0034072A" w:rsidRPr="00B33271" w:rsidRDefault="0034072A" w:rsidP="0034072A">
      <w:pPr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>Obecność uprawnionego przedstawiciela podmiotu kontrolowanego.</w:t>
      </w:r>
    </w:p>
    <w:p w:rsidR="0034072A" w:rsidRPr="00B33271" w:rsidRDefault="0034072A" w:rsidP="0034072A">
      <w:pPr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>Obecność pracownika obsługującego system w czasie organizowanych na kontrolowanym stadionie lub obiekcie imprez masowych, posiadającego stosowne uprawnienia oraz wiedzę umożliwiającą:</w:t>
      </w:r>
    </w:p>
    <w:p w:rsidR="0034072A" w:rsidRPr="00B33271" w:rsidRDefault="0034072A" w:rsidP="0034072A">
      <w:pPr>
        <w:numPr>
          <w:ilvl w:val="1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 xml:space="preserve">obsługę elementów systemu (punktów kamerowych, rejestratora), </w:t>
      </w:r>
    </w:p>
    <w:p w:rsidR="0034072A" w:rsidRPr="00B33271" w:rsidRDefault="0034072A" w:rsidP="0034072A">
      <w:pPr>
        <w:numPr>
          <w:ilvl w:val="1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>zarejestrowanie i pobranie materiału dowodowego (przy wyłączonej funkcji zbliżenia cyfrowego),</w:t>
      </w:r>
    </w:p>
    <w:p w:rsidR="0034072A" w:rsidRPr="00B33271" w:rsidRDefault="0034072A" w:rsidP="0034072A">
      <w:pPr>
        <w:numPr>
          <w:ilvl w:val="1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 xml:space="preserve">pobranie materiału porównawczego zarejestrowanego w czasie organizowanych imprez masowych </w:t>
      </w:r>
      <w:r w:rsidR="00B33271">
        <w:rPr>
          <w:rFonts w:ascii="Arial Narrow" w:hAnsi="Arial Narrow"/>
          <w:sz w:val="24"/>
          <w:szCs w:val="24"/>
        </w:rPr>
        <w:br/>
      </w:r>
      <w:r w:rsidRPr="00B33271">
        <w:rPr>
          <w:rFonts w:ascii="Arial Narrow" w:hAnsi="Arial Narrow"/>
          <w:sz w:val="24"/>
          <w:szCs w:val="24"/>
        </w:rPr>
        <w:t xml:space="preserve">na zintegrowanym z systemem monitoringu nośniku informacji o dużej pojemności lub innym nośniku. </w:t>
      </w:r>
    </w:p>
    <w:p w:rsidR="0034072A" w:rsidRPr="00B33271" w:rsidRDefault="0034072A" w:rsidP="00B33271">
      <w:pPr>
        <w:spacing w:line="276" w:lineRule="auto"/>
        <w:ind w:left="284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>Podczas kontroli funkcjonalność systemu mu</w:t>
      </w:r>
      <w:r w:rsidR="00B33271">
        <w:rPr>
          <w:rFonts w:ascii="Arial Narrow" w:hAnsi="Arial Narrow"/>
          <w:sz w:val="24"/>
          <w:szCs w:val="24"/>
        </w:rPr>
        <w:t xml:space="preserve">si być identyczna jak w czasie </w:t>
      </w:r>
      <w:r w:rsidRPr="00B33271">
        <w:rPr>
          <w:rFonts w:ascii="Arial Narrow" w:hAnsi="Arial Narrow"/>
          <w:sz w:val="24"/>
          <w:szCs w:val="24"/>
        </w:rPr>
        <w:t>organizowanych impr</w:t>
      </w:r>
      <w:r w:rsidR="00B33271">
        <w:rPr>
          <w:rFonts w:ascii="Arial Narrow" w:hAnsi="Arial Narrow"/>
          <w:sz w:val="24"/>
          <w:szCs w:val="24"/>
        </w:rPr>
        <w:t xml:space="preserve">ez </w:t>
      </w:r>
      <w:r w:rsidRPr="00B33271">
        <w:rPr>
          <w:rFonts w:ascii="Arial Narrow" w:hAnsi="Arial Narrow"/>
          <w:sz w:val="24"/>
          <w:szCs w:val="24"/>
        </w:rPr>
        <w:t xml:space="preserve">masowych.  </w:t>
      </w:r>
    </w:p>
    <w:p w:rsidR="0034072A" w:rsidRPr="00B33271" w:rsidRDefault="0034072A" w:rsidP="0034072A">
      <w:pPr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>Dostęp do dokumentacji oraz danych wymienionych w „Wykazie dokumentów oraz danych technicznych, do których dostęp jest zalecany przy kontroli systemów monitoringu imprez masowych”.</w:t>
      </w:r>
    </w:p>
    <w:p w:rsidR="0034072A" w:rsidRPr="00B33271" w:rsidRDefault="0034072A" w:rsidP="0034072A">
      <w:pPr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>Dostęp do dokumentacji zawierającej dane na temat imprez masowych zorganizowanych na stadionie, obiekcie lu</w:t>
      </w:r>
      <w:r w:rsidR="00031438">
        <w:rPr>
          <w:rFonts w:ascii="Arial Narrow" w:hAnsi="Arial Narrow"/>
          <w:sz w:val="24"/>
          <w:szCs w:val="24"/>
        </w:rPr>
        <w:t>b terenie w czasie co najmniej 3</w:t>
      </w:r>
      <w:r w:rsidRPr="00B33271">
        <w:rPr>
          <w:rFonts w:ascii="Arial Narrow" w:hAnsi="Arial Narrow"/>
          <w:sz w:val="24"/>
          <w:szCs w:val="24"/>
        </w:rPr>
        <w:t xml:space="preserve">0 dni poprzedzających termin rozpoczęcia kontroli. </w:t>
      </w:r>
    </w:p>
    <w:p w:rsidR="0034072A" w:rsidRPr="00B33271" w:rsidRDefault="0034072A" w:rsidP="0034072A">
      <w:pPr>
        <w:numPr>
          <w:ilvl w:val="0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 xml:space="preserve">Obecność pracownika (pracowników) obsługi stadionu, obiektu lub terenu posiadającego: </w:t>
      </w:r>
    </w:p>
    <w:p w:rsidR="0034072A" w:rsidRPr="00B33271" w:rsidRDefault="0034072A" w:rsidP="0034072A">
      <w:pPr>
        <w:numPr>
          <w:ilvl w:val="1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>dostęp do miejsc podlegających obowiązkowej rejestracji (płyta boiska / lodowiska, sektory dla uczestników imprezy masowej, parkingi na terenie obiektu, drogi dla służb ratowniczych, drogi ewakuacyjne, ciągi komunikacyjne, bramy, furtki i inne miejsca przeznaczone do wejścia uczestników na teren imprezy masowej, kasy biletowe),</w:t>
      </w:r>
    </w:p>
    <w:p w:rsidR="0034072A" w:rsidRPr="00B33271" w:rsidRDefault="0034072A" w:rsidP="0034072A">
      <w:pPr>
        <w:numPr>
          <w:ilvl w:val="1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>dostęp do miejsca przechowywania nośnika informacji ze zarchiwizowanym przez wymagany okres materiałem z zarejestrowanej imprezy masowej,</w:t>
      </w:r>
    </w:p>
    <w:p w:rsidR="0034072A" w:rsidRPr="00B33271" w:rsidRDefault="0034072A" w:rsidP="0034072A">
      <w:pPr>
        <w:numPr>
          <w:ilvl w:val="1"/>
          <w:numId w:val="1"/>
        </w:num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 xml:space="preserve">możliwość zasymulowania warunków oświetlenia obiektu panujących w trakcie imprezy masowej, </w:t>
      </w:r>
      <w:r w:rsidR="00B33271">
        <w:rPr>
          <w:rFonts w:ascii="Arial Narrow" w:hAnsi="Arial Narrow"/>
          <w:sz w:val="24"/>
          <w:szCs w:val="24"/>
        </w:rPr>
        <w:br/>
      </w:r>
      <w:r w:rsidRPr="00B33271">
        <w:rPr>
          <w:rFonts w:ascii="Arial Narrow" w:hAnsi="Arial Narrow"/>
          <w:sz w:val="24"/>
          <w:szCs w:val="24"/>
        </w:rPr>
        <w:t>w tym także po zmierzchu.</w:t>
      </w:r>
    </w:p>
    <w:p w:rsidR="0034072A" w:rsidRDefault="0034072A" w:rsidP="0034072A">
      <w:pPr>
        <w:spacing w:line="276" w:lineRule="auto"/>
        <w:ind w:left="283"/>
        <w:jc w:val="center"/>
        <w:rPr>
          <w:color w:val="FF0000"/>
          <w:szCs w:val="22"/>
        </w:rPr>
      </w:pPr>
    </w:p>
    <w:p w:rsidR="0034072A" w:rsidRDefault="0034072A" w:rsidP="0034072A">
      <w:pPr>
        <w:spacing w:line="276" w:lineRule="auto"/>
        <w:ind w:left="283"/>
        <w:jc w:val="center"/>
        <w:rPr>
          <w:color w:val="FF0000"/>
          <w:szCs w:val="22"/>
        </w:rPr>
      </w:pPr>
    </w:p>
    <w:p w:rsidR="0034072A" w:rsidRDefault="0034072A" w:rsidP="0034072A">
      <w:pPr>
        <w:spacing w:line="276" w:lineRule="auto"/>
        <w:ind w:left="283"/>
        <w:jc w:val="center"/>
        <w:rPr>
          <w:color w:val="FF0000"/>
          <w:szCs w:val="22"/>
        </w:rPr>
      </w:pPr>
    </w:p>
    <w:p w:rsidR="0034072A" w:rsidRDefault="0034072A" w:rsidP="0034072A">
      <w:pPr>
        <w:spacing w:line="276" w:lineRule="auto"/>
        <w:ind w:left="283"/>
        <w:jc w:val="center"/>
        <w:rPr>
          <w:color w:val="FF0000"/>
          <w:szCs w:val="22"/>
        </w:rPr>
      </w:pPr>
    </w:p>
    <w:p w:rsidR="0034072A" w:rsidRDefault="0034072A" w:rsidP="0034072A">
      <w:pPr>
        <w:spacing w:line="276" w:lineRule="auto"/>
        <w:ind w:left="283"/>
        <w:jc w:val="center"/>
        <w:rPr>
          <w:color w:val="FF0000"/>
          <w:szCs w:val="22"/>
        </w:rPr>
      </w:pPr>
      <w:bookmarkStart w:id="0" w:name="_GoBack"/>
      <w:bookmarkEnd w:id="0"/>
    </w:p>
    <w:p w:rsidR="0034072A" w:rsidRDefault="0034072A" w:rsidP="0034072A">
      <w:pPr>
        <w:spacing w:line="276" w:lineRule="auto"/>
        <w:ind w:left="283"/>
        <w:jc w:val="center"/>
        <w:rPr>
          <w:color w:val="FF0000"/>
          <w:szCs w:val="22"/>
        </w:rPr>
      </w:pPr>
    </w:p>
    <w:p w:rsidR="0034072A" w:rsidRPr="0034072A" w:rsidRDefault="0034072A" w:rsidP="0034072A">
      <w:pPr>
        <w:spacing w:line="276" w:lineRule="auto"/>
        <w:ind w:left="283"/>
        <w:jc w:val="center"/>
        <w:rPr>
          <w:color w:val="FF0000"/>
          <w:szCs w:val="22"/>
        </w:rPr>
      </w:pPr>
    </w:p>
    <w:p w:rsidR="0034072A" w:rsidRPr="0034072A" w:rsidRDefault="0034072A" w:rsidP="0034072A">
      <w:pPr>
        <w:spacing w:line="276" w:lineRule="auto"/>
        <w:ind w:left="283"/>
        <w:jc w:val="center"/>
        <w:rPr>
          <w:color w:val="FF0000"/>
          <w:szCs w:val="22"/>
        </w:rPr>
      </w:pPr>
    </w:p>
    <w:p w:rsidR="00B33271" w:rsidRPr="00B33271" w:rsidRDefault="00B33271" w:rsidP="0034072A">
      <w:pPr>
        <w:spacing w:line="276" w:lineRule="auto"/>
        <w:ind w:left="283"/>
        <w:jc w:val="center"/>
        <w:rPr>
          <w:rFonts w:ascii="Arial Narrow" w:hAnsi="Arial Narrow"/>
          <w:color w:val="FF0000"/>
          <w:sz w:val="24"/>
          <w:szCs w:val="24"/>
        </w:rPr>
      </w:pPr>
    </w:p>
    <w:p w:rsidR="0034072A" w:rsidRPr="00B33271" w:rsidRDefault="0034072A" w:rsidP="0034072A">
      <w:pPr>
        <w:spacing w:line="276" w:lineRule="auto"/>
        <w:ind w:left="283"/>
        <w:jc w:val="center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 xml:space="preserve">Praktyczny przebieg przygotowania materiału dowodowego </w:t>
      </w:r>
      <w:r w:rsidRPr="00B33271">
        <w:rPr>
          <w:rFonts w:ascii="Arial Narrow" w:hAnsi="Arial Narrow"/>
          <w:sz w:val="24"/>
          <w:szCs w:val="24"/>
        </w:rPr>
        <w:br/>
        <w:t>w trakcie czynności kontrolnych</w:t>
      </w:r>
    </w:p>
    <w:p w:rsidR="0034072A" w:rsidRPr="00B33271" w:rsidRDefault="0034072A" w:rsidP="0034072A">
      <w:pPr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B33271" w:rsidRDefault="0034072A" w:rsidP="0034072A">
      <w:p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>Bazując na zestawieniu obszarów podlegających obowiązkowej rejestracji kontrolowanego stadionu lub obiektu (odpowiednio I, II, III i IV kate</w:t>
      </w:r>
      <w:r w:rsidR="00B33271">
        <w:rPr>
          <w:rFonts w:ascii="Arial Narrow" w:hAnsi="Arial Narrow"/>
          <w:sz w:val="24"/>
          <w:szCs w:val="24"/>
        </w:rPr>
        <w:t xml:space="preserve">goria), obiekt testowy (będąca </w:t>
      </w:r>
      <w:r w:rsidRPr="00B33271">
        <w:rPr>
          <w:rFonts w:ascii="Arial Narrow" w:hAnsi="Arial Narrow"/>
          <w:sz w:val="24"/>
          <w:szCs w:val="24"/>
        </w:rPr>
        <w:t>w dyspozycji kontrolujących kontrastowa tablica o wysokość 50 cm zamocowana pionowo na statywie) ustawiany jest w wytypowanych miejscach podlegających rejestracji przez dany punkt kame</w:t>
      </w:r>
      <w:r w:rsidR="004E5792" w:rsidRPr="00B33271">
        <w:rPr>
          <w:rFonts w:ascii="Arial Narrow" w:hAnsi="Arial Narrow"/>
          <w:sz w:val="24"/>
          <w:szCs w:val="24"/>
        </w:rPr>
        <w:t>rowy,</w:t>
      </w:r>
      <w:r w:rsidRPr="00B33271">
        <w:rPr>
          <w:rFonts w:ascii="Arial Narrow" w:hAnsi="Arial Narrow"/>
          <w:sz w:val="24"/>
          <w:szCs w:val="24"/>
        </w:rPr>
        <w:t xml:space="preserve"> na granicach obsz</w:t>
      </w:r>
      <w:r w:rsidR="00B33271">
        <w:rPr>
          <w:rFonts w:ascii="Arial Narrow" w:hAnsi="Arial Narrow"/>
          <w:sz w:val="24"/>
          <w:szCs w:val="24"/>
        </w:rPr>
        <w:t>arów podlegających rejestracji.</w:t>
      </w:r>
    </w:p>
    <w:p w:rsidR="0034072A" w:rsidRPr="00B33271" w:rsidRDefault="0034072A" w:rsidP="0034072A">
      <w:p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 xml:space="preserve">Każdorazowo w przypadku punktów kamerowych ze zmienną ogniskową, zadaniem operatora systemu monitoringu jest uzyskanie obrazu jak najlepszej jakości, wykorzystując jedynie mechanizm zbliżenia optycznego. </w:t>
      </w:r>
    </w:p>
    <w:p w:rsidR="0034072A" w:rsidRPr="00B33271" w:rsidRDefault="0034072A" w:rsidP="0034072A">
      <w:pPr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>Dla uzyskania kompletnego materiału dowodowego zasadnicze znaczenie mają następujące założenia:</w:t>
      </w:r>
    </w:p>
    <w:p w:rsidR="0034072A" w:rsidRPr="00B33271" w:rsidRDefault="0034072A" w:rsidP="0034072A">
      <w:pPr>
        <w:numPr>
          <w:ilvl w:val="2"/>
          <w:numId w:val="1"/>
        </w:numPr>
        <w:tabs>
          <w:tab w:val="clear" w:pos="1440"/>
        </w:tabs>
        <w:spacing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 xml:space="preserve">dla obszaru podlegającego I </w:t>
      </w:r>
      <w:proofErr w:type="spellStart"/>
      <w:r w:rsidRPr="00B33271">
        <w:rPr>
          <w:rFonts w:ascii="Arial Narrow" w:hAnsi="Arial Narrow"/>
          <w:sz w:val="24"/>
          <w:szCs w:val="24"/>
        </w:rPr>
        <w:t>i</w:t>
      </w:r>
      <w:proofErr w:type="spellEnd"/>
      <w:r w:rsidRPr="00B33271">
        <w:rPr>
          <w:rFonts w:ascii="Arial Narrow" w:hAnsi="Arial Narrow"/>
          <w:sz w:val="24"/>
          <w:szCs w:val="24"/>
        </w:rPr>
        <w:t xml:space="preserve"> II kategorii obowiąz</w:t>
      </w:r>
      <w:r w:rsidR="00B33271">
        <w:rPr>
          <w:rFonts w:ascii="Arial Narrow" w:hAnsi="Arial Narrow"/>
          <w:sz w:val="24"/>
          <w:szCs w:val="24"/>
        </w:rPr>
        <w:t>kowej rejestracji, dla każdego</w:t>
      </w:r>
      <w:r w:rsidRPr="00B33271">
        <w:rPr>
          <w:rFonts w:ascii="Arial Narrow" w:hAnsi="Arial Narrow"/>
          <w:sz w:val="24"/>
          <w:szCs w:val="24"/>
        </w:rPr>
        <w:t xml:space="preserve"> miejsca ustawienia obiektu testowego wymagane jest uzyskanie obrazu o wymaganej wysokości z 2 punktów kamerowych – obiekt testowy umożliwia wyłącznie obrót w osi pionowej, bez możliwości rejestracji obrazu znajdującego się bezpośrednio pod punktem kamerowym,</w:t>
      </w:r>
    </w:p>
    <w:p w:rsidR="0034072A" w:rsidRPr="00B33271" w:rsidRDefault="0034072A" w:rsidP="0034072A">
      <w:pPr>
        <w:numPr>
          <w:ilvl w:val="2"/>
          <w:numId w:val="1"/>
        </w:numPr>
        <w:tabs>
          <w:tab w:val="clear" w:pos="1440"/>
        </w:tabs>
        <w:spacing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>dla obszaru podlegającego III kategorii obowiązkowej rejestracji, dla każdego miejsca ustawienia obiektu testowego wymagane jest uzyskanie obrazu o wymaganej wysokości z 1 punktu kamerowego, przy czym ciągła rejestracja obrazu z całego kontrolowanego obszaru nie jest wymagana,</w:t>
      </w:r>
    </w:p>
    <w:p w:rsidR="00510EF7" w:rsidRDefault="0034072A" w:rsidP="00510EF7">
      <w:pPr>
        <w:numPr>
          <w:ilvl w:val="2"/>
          <w:numId w:val="1"/>
        </w:numPr>
        <w:tabs>
          <w:tab w:val="clear" w:pos="1440"/>
        </w:tabs>
        <w:spacing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>dla obszaru podlegającego IV kategorii obowiązkowej rejestracji, dla każdego miejsca ustawienia obiektu testowego wymagane jest uzyskanie obrazu o wymaganej wysokości z 1 punktu kamerowego, przy ciągłej rejestracji obrazu z całego kontrolowanego obszaru,</w:t>
      </w:r>
    </w:p>
    <w:p w:rsidR="00510EF7" w:rsidRPr="0042598F" w:rsidRDefault="00510EF7" w:rsidP="00510EF7">
      <w:pPr>
        <w:numPr>
          <w:ilvl w:val="2"/>
          <w:numId w:val="1"/>
        </w:numPr>
        <w:tabs>
          <w:tab w:val="clear" w:pos="1440"/>
        </w:tabs>
        <w:spacing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42598F">
        <w:rPr>
          <w:rFonts w:ascii="Arial Narrow" w:hAnsi="Arial Narrow"/>
          <w:sz w:val="24"/>
          <w:szCs w:val="24"/>
        </w:rPr>
        <w:t xml:space="preserve">w czasie czynności </w:t>
      </w:r>
      <w:r w:rsidR="00845A27" w:rsidRPr="0042598F">
        <w:rPr>
          <w:rFonts w:ascii="Arial Narrow" w:hAnsi="Arial Narrow"/>
          <w:sz w:val="24"/>
          <w:szCs w:val="24"/>
        </w:rPr>
        <w:t xml:space="preserve">na sektorach dla uczestników imprezy masowej </w:t>
      </w:r>
      <w:r w:rsidRPr="0042598F">
        <w:rPr>
          <w:rFonts w:ascii="Arial Narrow" w:hAnsi="Arial Narrow"/>
          <w:sz w:val="24"/>
          <w:szCs w:val="24"/>
        </w:rPr>
        <w:t xml:space="preserve">dotyczących </w:t>
      </w:r>
      <w:r w:rsidR="0042598F" w:rsidRPr="0042598F">
        <w:rPr>
          <w:rFonts w:ascii="Arial Narrow" w:hAnsi="Arial Narrow"/>
          <w:sz w:val="24"/>
          <w:szCs w:val="24"/>
        </w:rPr>
        <w:t xml:space="preserve">weryfikacji </w:t>
      </w:r>
      <w:r w:rsidRPr="0042598F">
        <w:rPr>
          <w:rFonts w:ascii="Arial Narrow" w:hAnsi="Arial Narrow"/>
          <w:sz w:val="24"/>
          <w:szCs w:val="24"/>
        </w:rPr>
        <w:t>I, II i IV kategorii rejestracji</w:t>
      </w:r>
      <w:r w:rsidR="00594DA2" w:rsidRPr="0042598F">
        <w:rPr>
          <w:rFonts w:ascii="Arial Narrow" w:hAnsi="Arial Narrow"/>
          <w:sz w:val="24"/>
          <w:szCs w:val="24"/>
        </w:rPr>
        <w:t>,</w:t>
      </w:r>
      <w:r w:rsidR="00C96F9E">
        <w:rPr>
          <w:rFonts w:ascii="Arial Narrow" w:hAnsi="Arial Narrow"/>
          <w:sz w:val="24"/>
          <w:szCs w:val="24"/>
        </w:rPr>
        <w:t xml:space="preserve"> obiekt</w:t>
      </w:r>
      <w:r w:rsidRPr="0042598F">
        <w:rPr>
          <w:rFonts w:ascii="Arial Narrow" w:hAnsi="Arial Narrow"/>
          <w:sz w:val="24"/>
          <w:szCs w:val="24"/>
        </w:rPr>
        <w:t xml:space="preserve"> testowy musi być każdorazowo zwrócony w kierunku płyty głównej tak, </w:t>
      </w:r>
      <w:r w:rsidR="00C96F9E">
        <w:rPr>
          <w:rFonts w:ascii="Arial Narrow" w:hAnsi="Arial Narrow"/>
          <w:sz w:val="24"/>
          <w:szCs w:val="24"/>
        </w:rPr>
        <w:br/>
      </w:r>
      <w:r w:rsidRPr="0042598F">
        <w:rPr>
          <w:rFonts w:ascii="Arial Narrow" w:hAnsi="Arial Narrow"/>
          <w:sz w:val="24"/>
          <w:szCs w:val="24"/>
        </w:rPr>
        <w:t>aby tworzył kąt prosty z osi</w:t>
      </w:r>
      <w:r w:rsidR="0042598F" w:rsidRPr="0042598F">
        <w:rPr>
          <w:rFonts w:ascii="Arial Narrow" w:hAnsi="Arial Narrow"/>
          <w:sz w:val="24"/>
          <w:szCs w:val="24"/>
        </w:rPr>
        <w:t>ą optyczną</w:t>
      </w:r>
      <w:r w:rsidR="00845A27" w:rsidRPr="0042598F">
        <w:rPr>
          <w:rFonts w:ascii="Arial Narrow" w:hAnsi="Arial Narrow"/>
          <w:sz w:val="24"/>
          <w:szCs w:val="24"/>
        </w:rPr>
        <w:t xml:space="preserve"> </w:t>
      </w:r>
      <w:r w:rsidR="0042598F" w:rsidRPr="0042598F">
        <w:rPr>
          <w:rFonts w:ascii="Arial Narrow" w:hAnsi="Arial Narrow"/>
          <w:sz w:val="24"/>
          <w:szCs w:val="24"/>
        </w:rPr>
        <w:t>poprowadzoną z któregokolwiek</w:t>
      </w:r>
      <w:r w:rsidR="00845A27" w:rsidRPr="0042598F">
        <w:rPr>
          <w:rFonts w:ascii="Arial Narrow" w:hAnsi="Arial Narrow"/>
          <w:sz w:val="24"/>
          <w:szCs w:val="24"/>
        </w:rPr>
        <w:t xml:space="preserve"> punktu </w:t>
      </w:r>
      <w:r w:rsidRPr="0042598F">
        <w:rPr>
          <w:rFonts w:ascii="Arial Narrow" w:hAnsi="Arial Narrow"/>
          <w:sz w:val="24"/>
          <w:szCs w:val="24"/>
        </w:rPr>
        <w:t>na tej płycie,</w:t>
      </w:r>
    </w:p>
    <w:p w:rsidR="0034072A" w:rsidRPr="00B33271" w:rsidRDefault="0034072A" w:rsidP="0034072A">
      <w:pPr>
        <w:numPr>
          <w:ilvl w:val="2"/>
          <w:numId w:val="1"/>
        </w:numPr>
        <w:tabs>
          <w:tab w:val="clear" w:pos="1440"/>
        </w:tabs>
        <w:spacing w:line="276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>znacznik czasowy miejsca ustawienia obiektu testowego, odczytany z kontrolowanego systemu monitoringu, wraz z numerem punktu kamerowego, w którego polu obserwacji obiekt się znajduje, nanoszony jest na poglądowy plan stadionu lub obiektu, o którym mowa w punkcie 2 „Wykazu dokumentów oraz danych technicznych, do których dostęp jest zalecany przy kontroli systemów monitoringu imprez masowych”.</w:t>
      </w:r>
    </w:p>
    <w:p w:rsidR="0034072A" w:rsidRPr="00B33271" w:rsidRDefault="0034072A" w:rsidP="0034072A">
      <w:pPr>
        <w:spacing w:line="276" w:lineRule="auto"/>
        <w:ind w:left="66"/>
        <w:jc w:val="both"/>
        <w:rPr>
          <w:rFonts w:ascii="Arial Narrow" w:hAnsi="Arial Narrow"/>
          <w:sz w:val="24"/>
          <w:szCs w:val="24"/>
        </w:rPr>
      </w:pPr>
      <w:r w:rsidRPr="00B33271">
        <w:rPr>
          <w:rFonts w:ascii="Arial Narrow" w:hAnsi="Arial Narrow"/>
          <w:sz w:val="24"/>
          <w:szCs w:val="24"/>
        </w:rPr>
        <w:t>Jakiekolwiek braki lub odstępstwa od powyższych założ</w:t>
      </w:r>
      <w:r w:rsidR="00B33271">
        <w:rPr>
          <w:rFonts w:ascii="Arial Narrow" w:hAnsi="Arial Narrow"/>
          <w:sz w:val="24"/>
          <w:szCs w:val="24"/>
        </w:rPr>
        <w:t xml:space="preserve">eń, w przekazanym kontrolującym </w:t>
      </w:r>
      <w:r w:rsidRPr="00B33271">
        <w:rPr>
          <w:rFonts w:ascii="Arial Narrow" w:hAnsi="Arial Narrow"/>
          <w:sz w:val="24"/>
          <w:szCs w:val="24"/>
        </w:rPr>
        <w:t xml:space="preserve">po zakończeniu przedmiotowych czynności materiale dowodowym, skutkować mogą negatywną oceną dla danego obszaru podlegającego obowiązkowej rejestracji w zakresie spełnienia wymogu dotyczącego wysokości obiektu testowego.  </w:t>
      </w:r>
    </w:p>
    <w:p w:rsidR="0034072A" w:rsidRPr="00B33271" w:rsidRDefault="0034072A" w:rsidP="0034072A">
      <w:pPr>
        <w:spacing w:line="276" w:lineRule="auto"/>
        <w:ind w:left="66"/>
        <w:jc w:val="both"/>
        <w:rPr>
          <w:szCs w:val="22"/>
        </w:rPr>
      </w:pPr>
    </w:p>
    <w:p w:rsidR="0034072A" w:rsidRPr="00B33271" w:rsidRDefault="0034072A" w:rsidP="00B265DB">
      <w:pPr>
        <w:jc w:val="both"/>
        <w:rPr>
          <w:rFonts w:ascii="Arial Narrow" w:hAnsi="Arial Narrow"/>
          <w:sz w:val="24"/>
          <w:szCs w:val="24"/>
        </w:rPr>
      </w:pPr>
    </w:p>
    <w:sectPr w:rsidR="0034072A" w:rsidRPr="00B33271" w:rsidSect="0034072A">
      <w:headerReference w:type="default" r:id="rId7"/>
      <w:headerReference w:type="first" r:id="rId8"/>
      <w:footerReference w:type="first" r:id="rId9"/>
      <w:pgSz w:w="11906" w:h="16838"/>
      <w:pgMar w:top="1417" w:right="991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2652" w:rsidRDefault="00B42652" w:rsidP="0034072A">
      <w:r>
        <w:separator/>
      </w:r>
    </w:p>
  </w:endnote>
  <w:endnote w:type="continuationSeparator" w:id="0">
    <w:p w:rsidR="00B42652" w:rsidRDefault="00B42652" w:rsidP="00340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11FA" w:rsidRPr="007511FA" w:rsidRDefault="007511FA">
    <w:pPr>
      <w:pStyle w:val="Stopka"/>
      <w:jc w:val="center"/>
      <w:rPr>
        <w:sz w:val="18"/>
        <w:szCs w:val="18"/>
      </w:rPr>
    </w:pPr>
  </w:p>
  <w:p w:rsidR="007511FA" w:rsidRDefault="007511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2652" w:rsidRDefault="00B42652" w:rsidP="0034072A">
      <w:r>
        <w:separator/>
      </w:r>
    </w:p>
  </w:footnote>
  <w:footnote w:type="continuationSeparator" w:id="0">
    <w:p w:rsidR="00B42652" w:rsidRDefault="00B42652" w:rsidP="00340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072A" w:rsidRDefault="0034072A" w:rsidP="0034072A">
    <w:pPr>
      <w:pStyle w:val="Tekstpodstawowy"/>
      <w:spacing w:after="0"/>
      <w:jc w:val="center"/>
      <w:rPr>
        <w:sz w:val="20"/>
      </w:rPr>
    </w:pPr>
    <w:r>
      <w:rPr>
        <w:sz w:val="20"/>
      </w:rPr>
      <w:t xml:space="preserve">Śląski Urząd Wojewódzki w Katowicach Wydział Bezpieczeństwa i Zarządzania Kryzysowego </w:t>
    </w:r>
  </w:p>
  <w:p w:rsidR="0034072A" w:rsidRDefault="0034072A" w:rsidP="0034072A">
    <w:pPr>
      <w:pStyle w:val="Nagwek"/>
      <w:jc w:val="center"/>
    </w:pPr>
    <w:r>
      <w:rPr>
        <w:sz w:val="20"/>
      </w:rPr>
      <w:t xml:space="preserve">Wytyczne w zakresie wymogów organizacyjnych dla podmiotów podlegających </w:t>
    </w:r>
    <w:r>
      <w:rPr>
        <w:sz w:val="20"/>
      </w:rPr>
      <w:br/>
      <w:t>kontroli systemów monitoringu imprez masowych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072A" w:rsidRDefault="0034072A" w:rsidP="0034072A">
    <w:pPr>
      <w:pStyle w:val="Nagwek"/>
      <w:spacing w:line="276" w:lineRule="auto"/>
      <w:jc w:val="right"/>
    </w:pPr>
    <w:r>
      <w:rPr>
        <w:rFonts w:ascii="Book Antiqua" w:hAnsi="Book Antiqua" w:cs="Book Antiqua"/>
        <w:smallCaps/>
        <w:spacing w:val="20"/>
        <w:sz w:val="34"/>
        <w:szCs w:val="34"/>
      </w:rPr>
      <w:t>Śląski Urząd Wojewódzki w Katowicach</w:t>
    </w:r>
    <w:r>
      <w:rPr>
        <w:rFonts w:ascii="Book Antiqua" w:hAnsi="Book Antiqua" w:cs="Book Antiqua"/>
        <w:b/>
        <w:bCs/>
        <w:sz w:val="24"/>
        <w:szCs w:val="24"/>
      </w:rPr>
      <w:br/>
      <w:t>Wydział Bezpieczeństwa i Zarządzania Kryzysowego</w:t>
    </w:r>
    <w:r>
      <w:rPr>
        <w:noProof/>
        <w:lang w:eastAsia="pl-PL"/>
      </w:rPr>
      <w:drawing>
        <wp:anchor distT="0" distB="0" distL="114935" distR="114935" simplePos="0" relativeHeight="251659264" behindDoc="1" locked="0" layoutInCell="1" allowOverlap="1" wp14:anchorId="73C68496" wp14:editId="21D95A2B">
          <wp:simplePos x="0" y="0"/>
          <wp:positionH relativeFrom="column">
            <wp:posOffset>-97155</wp:posOffset>
          </wp:positionH>
          <wp:positionV relativeFrom="paragraph">
            <wp:posOffset>-298450</wp:posOffset>
          </wp:positionV>
          <wp:extent cx="1437640" cy="829310"/>
          <wp:effectExtent l="0" t="0" r="0" b="889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7640" cy="82931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4072A" w:rsidRDefault="003407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4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72A"/>
    <w:rsid w:val="000221C0"/>
    <w:rsid w:val="00031438"/>
    <w:rsid w:val="001937A2"/>
    <w:rsid w:val="001D61BF"/>
    <w:rsid w:val="00283F59"/>
    <w:rsid w:val="0029042D"/>
    <w:rsid w:val="002E23DD"/>
    <w:rsid w:val="002E6155"/>
    <w:rsid w:val="0034072A"/>
    <w:rsid w:val="004201DD"/>
    <w:rsid w:val="0042598F"/>
    <w:rsid w:val="00493088"/>
    <w:rsid w:val="004E5792"/>
    <w:rsid w:val="004F1892"/>
    <w:rsid w:val="00510EF7"/>
    <w:rsid w:val="00594DA2"/>
    <w:rsid w:val="007511FA"/>
    <w:rsid w:val="007B1FF8"/>
    <w:rsid w:val="00845A27"/>
    <w:rsid w:val="009474C7"/>
    <w:rsid w:val="00B265DB"/>
    <w:rsid w:val="00B33271"/>
    <w:rsid w:val="00B42652"/>
    <w:rsid w:val="00C96F9E"/>
    <w:rsid w:val="00D42A5F"/>
    <w:rsid w:val="00DC0DFF"/>
    <w:rsid w:val="00DF68A9"/>
    <w:rsid w:val="00E87205"/>
    <w:rsid w:val="00EC6FA4"/>
    <w:rsid w:val="00FD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5071D6D-0AFC-4099-8993-FEA366F68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4072A"/>
    <w:pPr>
      <w:suppressAutoHyphens/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3407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072A"/>
  </w:style>
  <w:style w:type="paragraph" w:styleId="Stopka">
    <w:name w:val="footer"/>
    <w:basedOn w:val="Normalny"/>
    <w:link w:val="StopkaZnak"/>
    <w:uiPriority w:val="99"/>
    <w:unhideWhenUsed/>
    <w:rsid w:val="003407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072A"/>
  </w:style>
  <w:style w:type="paragraph" w:styleId="Tekstpodstawowy">
    <w:name w:val="Body Text"/>
    <w:basedOn w:val="Normalny"/>
    <w:link w:val="TekstpodstawowyZnak"/>
    <w:rsid w:val="003407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4072A"/>
    <w:rPr>
      <w:rFonts w:ascii="Arial" w:eastAsia="Times New Roman" w:hAnsi="Arial"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396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396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4288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Zagórski Jacek</dc:creator>
  <cp:lastModifiedBy>Musiolik Katarzyna</cp:lastModifiedBy>
  <cp:revision>2</cp:revision>
  <cp:lastPrinted>2016-02-24T08:07:00Z</cp:lastPrinted>
  <dcterms:created xsi:type="dcterms:W3CDTF">2024-05-10T07:29:00Z</dcterms:created>
  <dcterms:modified xsi:type="dcterms:W3CDTF">2024-05-10T07:29:00Z</dcterms:modified>
</cp:coreProperties>
</file>