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2A2" w:rsidRDefault="001412A2" w:rsidP="007A6B32">
      <w:pPr>
        <w:jc w:val="center"/>
        <w:rPr>
          <w:b/>
          <w:sz w:val="28"/>
          <w:szCs w:val="28"/>
        </w:rPr>
      </w:pPr>
      <w:r w:rsidRPr="001412A2">
        <w:rPr>
          <w:b/>
          <w:sz w:val="32"/>
          <w:szCs w:val="32"/>
        </w:rPr>
        <w:t>Przepisy regulujące orzekanie o niepełnosprawności i stopniu niepełnosprawności</w:t>
      </w:r>
      <w:r>
        <w:rPr>
          <w:b/>
          <w:sz w:val="28"/>
          <w:szCs w:val="28"/>
        </w:rPr>
        <w:tab/>
      </w:r>
    </w:p>
    <w:p w:rsidR="00233CC4" w:rsidRPr="007A6B32" w:rsidRDefault="00233CC4" w:rsidP="007A6B32">
      <w:pPr>
        <w:jc w:val="center"/>
        <w:rPr>
          <w:b/>
          <w:sz w:val="32"/>
          <w:szCs w:val="32"/>
        </w:rPr>
      </w:pPr>
    </w:p>
    <w:p w:rsidR="001412A2" w:rsidRPr="007A6B32" w:rsidRDefault="001412A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Ustawa z dnia 27 sierpnia 1997 r. o rehabilitacji </w:t>
      </w:r>
      <w:r w:rsidR="0041739F" w:rsidRPr="007A6B32">
        <w:rPr>
          <w:sz w:val="26"/>
          <w:szCs w:val="26"/>
        </w:rPr>
        <w:t>zawodowej i społecznej oraz zat</w:t>
      </w:r>
      <w:r w:rsidRPr="007A6B32">
        <w:rPr>
          <w:sz w:val="26"/>
          <w:szCs w:val="26"/>
        </w:rPr>
        <w:t>rudnianiu osób nie</w:t>
      </w:r>
      <w:r w:rsidR="00A22C0E">
        <w:rPr>
          <w:sz w:val="26"/>
          <w:szCs w:val="26"/>
        </w:rPr>
        <w:t>pełnosprawnych (j.t. Dz. U. 2025 poz. 913</w:t>
      </w:r>
      <w:r w:rsidRPr="007A6B32">
        <w:rPr>
          <w:sz w:val="26"/>
          <w:szCs w:val="26"/>
        </w:rPr>
        <w:t>)</w:t>
      </w:r>
      <w:r w:rsidR="0041739F" w:rsidRPr="007A6B32">
        <w:rPr>
          <w:sz w:val="26"/>
          <w:szCs w:val="26"/>
        </w:rPr>
        <w:t>,</w:t>
      </w:r>
    </w:p>
    <w:p w:rsidR="001412A2" w:rsidRPr="007A6B32" w:rsidRDefault="001412A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Gospodarki, Pracy i Polityki Społecznej z dnia </w:t>
      </w:r>
      <w:r w:rsidR="00F459FE" w:rsidRPr="007A6B32">
        <w:rPr>
          <w:sz w:val="26"/>
          <w:szCs w:val="26"/>
        </w:rPr>
        <w:br/>
      </w:r>
      <w:r w:rsidRPr="007A6B32">
        <w:rPr>
          <w:sz w:val="26"/>
          <w:szCs w:val="26"/>
        </w:rPr>
        <w:t>15 lipca 2003 r. w sprawie orzekania o niepełnosprawności</w:t>
      </w:r>
      <w:r w:rsidR="00F459FE" w:rsidRPr="007A6B32">
        <w:rPr>
          <w:sz w:val="26"/>
          <w:szCs w:val="26"/>
        </w:rPr>
        <w:t xml:space="preserve"> i stopniu niepełnosprawności (</w:t>
      </w:r>
      <w:r w:rsidR="002E74F5">
        <w:rPr>
          <w:sz w:val="26"/>
          <w:szCs w:val="26"/>
        </w:rPr>
        <w:t xml:space="preserve">Dz. U. </w:t>
      </w:r>
      <w:bookmarkStart w:id="0" w:name="_GoBack"/>
      <w:bookmarkEnd w:id="0"/>
      <w:r w:rsidR="002E74F5">
        <w:rPr>
          <w:sz w:val="26"/>
          <w:szCs w:val="26"/>
        </w:rPr>
        <w:t>2026 poz. 677</w:t>
      </w:r>
      <w:r w:rsidRPr="007A6B32">
        <w:rPr>
          <w:sz w:val="26"/>
          <w:szCs w:val="26"/>
        </w:rPr>
        <w:t xml:space="preserve"> z </w:t>
      </w:r>
      <w:proofErr w:type="spellStart"/>
      <w:r w:rsidRPr="007A6B32">
        <w:rPr>
          <w:sz w:val="26"/>
          <w:szCs w:val="26"/>
        </w:rPr>
        <w:t>późn</w:t>
      </w:r>
      <w:proofErr w:type="spellEnd"/>
      <w:r w:rsidRPr="007A6B32">
        <w:rPr>
          <w:sz w:val="26"/>
          <w:szCs w:val="26"/>
        </w:rPr>
        <w:t>. zm.)</w:t>
      </w:r>
      <w:r w:rsidR="0041739F" w:rsidRPr="007A6B32">
        <w:rPr>
          <w:sz w:val="26"/>
          <w:szCs w:val="26"/>
        </w:rPr>
        <w:t>,</w:t>
      </w:r>
    </w:p>
    <w:p w:rsidR="001412A2" w:rsidRPr="007A6B32" w:rsidRDefault="001412A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>Rozporządzenie Ministra Pracy i Polityki Społecznej</w:t>
      </w:r>
      <w:r w:rsidR="0041739F" w:rsidRPr="007A6B32">
        <w:rPr>
          <w:sz w:val="26"/>
          <w:szCs w:val="26"/>
        </w:rPr>
        <w:t xml:space="preserve"> z dnia 1 lutego </w:t>
      </w:r>
      <w:r w:rsidR="00F459FE" w:rsidRPr="007A6B32">
        <w:rPr>
          <w:sz w:val="26"/>
          <w:szCs w:val="26"/>
        </w:rPr>
        <w:br/>
      </w:r>
      <w:r w:rsidR="0041739F" w:rsidRPr="007A6B32">
        <w:rPr>
          <w:sz w:val="26"/>
          <w:szCs w:val="26"/>
        </w:rPr>
        <w:t>2002 r. w sprawie kryteriów oceny niepełnosprawności u osób w wieku do 16 roku życia (Dz. U.2002 nr 17 poz. 162 z późn.zm.),</w:t>
      </w:r>
    </w:p>
    <w:p w:rsidR="0041739F" w:rsidRPr="007A6B32" w:rsidRDefault="0041739F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Pracy i Polityki Społecznej z dnia 28 listopada 2007 r.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w sprawie warunków, sposobu oraz trybu gromadzenia i usuwania danych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w ramach Elektronicznego Krajowego Systemu Monitoringu Orzekania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o Niepełnosprawności (Dz. U. </w:t>
      </w:r>
      <w:r w:rsidR="000028DB" w:rsidRPr="007A6B32">
        <w:rPr>
          <w:sz w:val="26"/>
          <w:szCs w:val="26"/>
        </w:rPr>
        <w:t>2007 nr 228 poz.1681</w:t>
      </w:r>
      <w:r w:rsidRPr="007A6B32">
        <w:rPr>
          <w:sz w:val="26"/>
          <w:szCs w:val="26"/>
        </w:rPr>
        <w:t>),</w:t>
      </w:r>
    </w:p>
    <w:p w:rsidR="0041739F" w:rsidRPr="007A6B32" w:rsidRDefault="0041739F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Pracy i Polityki Społecznej z dnia 18 grudnia 2007 r.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w sprawie wykonywania </w:t>
      </w:r>
      <w:r w:rsidR="00904EF5" w:rsidRPr="007A6B32">
        <w:rPr>
          <w:sz w:val="26"/>
          <w:szCs w:val="26"/>
        </w:rPr>
        <w:t xml:space="preserve">badań specjalistycznych na potrzeby orzekania </w:t>
      </w:r>
      <w:r w:rsidR="007A6B32">
        <w:rPr>
          <w:sz w:val="26"/>
          <w:szCs w:val="26"/>
        </w:rPr>
        <w:br/>
      </w:r>
      <w:r w:rsidR="00904EF5" w:rsidRPr="007A6B32">
        <w:rPr>
          <w:sz w:val="26"/>
          <w:szCs w:val="26"/>
        </w:rPr>
        <w:t xml:space="preserve">o niepełnosprawności i stopniu niepełnosprawności </w:t>
      </w:r>
      <w:r w:rsidR="00F459FE" w:rsidRPr="007A6B32">
        <w:rPr>
          <w:sz w:val="26"/>
          <w:szCs w:val="26"/>
        </w:rPr>
        <w:t>(</w:t>
      </w:r>
      <w:r w:rsidR="00904EF5" w:rsidRPr="007A6B32">
        <w:rPr>
          <w:sz w:val="26"/>
          <w:szCs w:val="26"/>
        </w:rPr>
        <w:t>Dz. U.</w:t>
      </w:r>
      <w:r w:rsidR="00200BC1" w:rsidRPr="007A6B32">
        <w:rPr>
          <w:sz w:val="26"/>
          <w:szCs w:val="26"/>
        </w:rPr>
        <w:t xml:space="preserve"> 2007 nr 250 poz. 1875</w:t>
      </w:r>
      <w:r w:rsidR="00904EF5" w:rsidRPr="007A6B32">
        <w:rPr>
          <w:sz w:val="26"/>
          <w:szCs w:val="26"/>
        </w:rPr>
        <w:t>),</w:t>
      </w:r>
    </w:p>
    <w:p w:rsidR="00904EF5" w:rsidRPr="007A6B32" w:rsidRDefault="00904EF5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Pracy i Polityki Społecznej z dnia 24 czerwca 2014 r.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w sprawie wysokości opłaty za wydanie karty parkingowej oraz warunków dystrybucji blankietów kart parkingowych </w:t>
      </w:r>
      <w:r w:rsidR="00F459FE" w:rsidRPr="007A6B32">
        <w:rPr>
          <w:sz w:val="26"/>
          <w:szCs w:val="26"/>
        </w:rPr>
        <w:t>(</w:t>
      </w:r>
      <w:r w:rsidR="00200BC1" w:rsidRPr="007A6B32">
        <w:rPr>
          <w:sz w:val="26"/>
          <w:szCs w:val="26"/>
        </w:rPr>
        <w:t>Dz. U. 2014 poz. 843</w:t>
      </w:r>
      <w:r w:rsidRPr="007A6B32">
        <w:rPr>
          <w:sz w:val="26"/>
          <w:szCs w:val="26"/>
        </w:rPr>
        <w:t xml:space="preserve">), </w:t>
      </w:r>
    </w:p>
    <w:p w:rsidR="00904EF5" w:rsidRPr="007A6B32" w:rsidRDefault="00904EF5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Pracy i Polityki Społecznej z dnia 25 czerwca 2014 r.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>w sprawie wzoru oraz trybu wydawania</w:t>
      </w:r>
      <w:r w:rsidR="00F459FE" w:rsidRPr="007A6B32">
        <w:rPr>
          <w:sz w:val="26"/>
          <w:szCs w:val="26"/>
        </w:rPr>
        <w:t xml:space="preserve">  i zwrotu kart parkingowych (D</w:t>
      </w:r>
      <w:r w:rsidR="00EF3847" w:rsidRPr="007A6B32">
        <w:rPr>
          <w:sz w:val="26"/>
          <w:szCs w:val="26"/>
        </w:rPr>
        <w:t>z. U. 2022 poz. 1611</w:t>
      </w:r>
      <w:r w:rsidRPr="007A6B32">
        <w:rPr>
          <w:sz w:val="26"/>
          <w:szCs w:val="26"/>
        </w:rPr>
        <w:t>).</w:t>
      </w:r>
    </w:p>
    <w:p w:rsidR="007A6B32" w:rsidRPr="007A6B32" w:rsidRDefault="007A6B3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>Ustawa z dnia 7 lipca 2023 r. o świadczeniu wspierającym (Dz.U. 2023 poz. 1429).</w:t>
      </w:r>
    </w:p>
    <w:p w:rsidR="007A6B32" w:rsidRPr="007A6B32" w:rsidRDefault="007A6B3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Rodziny i Polityki Społecznej z dnia 23 listopada 2023 r. </w:t>
      </w:r>
      <w:r>
        <w:rPr>
          <w:sz w:val="26"/>
          <w:szCs w:val="26"/>
        </w:rPr>
        <w:br/>
      </w:r>
      <w:r w:rsidRPr="007A6B32">
        <w:rPr>
          <w:sz w:val="26"/>
          <w:szCs w:val="26"/>
        </w:rPr>
        <w:t>w sprawie ustalania poziomu potrzeby wsparcia (Dz. U. 2023 poz. 2581)</w:t>
      </w:r>
    </w:p>
    <w:p w:rsidR="006C6078" w:rsidRPr="007A6B32" w:rsidRDefault="006C6078" w:rsidP="006C6078">
      <w:pPr>
        <w:pStyle w:val="Akapitzlist"/>
        <w:jc w:val="both"/>
        <w:rPr>
          <w:sz w:val="26"/>
          <w:szCs w:val="26"/>
        </w:rPr>
      </w:pPr>
    </w:p>
    <w:p w:rsidR="00904EF5" w:rsidRPr="007A6B32" w:rsidRDefault="006C6078" w:rsidP="006C6078">
      <w:pPr>
        <w:jc w:val="both"/>
        <w:rPr>
          <w:sz w:val="26"/>
          <w:szCs w:val="26"/>
        </w:rPr>
      </w:pPr>
      <w:r w:rsidRPr="007A6B32">
        <w:rPr>
          <w:sz w:val="26"/>
          <w:szCs w:val="26"/>
        </w:rPr>
        <w:t>W kwestiach nieuregulowanych niniejszymi przepisami zastosowanie mają przepisy ustawy z dnia 14. 06.1960 r. kodeks postępowania a</w:t>
      </w:r>
      <w:r w:rsidR="00AE28B6">
        <w:rPr>
          <w:sz w:val="26"/>
          <w:szCs w:val="26"/>
        </w:rPr>
        <w:t>dministracyjnego ( Dz. U. z 2025 r. poz. 1691</w:t>
      </w:r>
      <w:r w:rsidRPr="007A6B32">
        <w:rPr>
          <w:sz w:val="26"/>
          <w:szCs w:val="26"/>
        </w:rPr>
        <w:t>).</w:t>
      </w:r>
    </w:p>
    <w:p w:rsidR="006C6078" w:rsidRPr="007A6B32" w:rsidRDefault="006C6078" w:rsidP="00F459FE">
      <w:pPr>
        <w:tabs>
          <w:tab w:val="left" w:pos="284"/>
        </w:tabs>
        <w:ind w:left="-142"/>
        <w:jc w:val="both"/>
        <w:rPr>
          <w:sz w:val="26"/>
          <w:szCs w:val="26"/>
        </w:rPr>
      </w:pPr>
      <w:r w:rsidRPr="007A6B32">
        <w:rPr>
          <w:sz w:val="26"/>
          <w:szCs w:val="26"/>
        </w:rPr>
        <w:t>W postępowaniu przed Sądem Rejonowym Wydziałem Pracy i Ubezpieczeń Społecznych obowiązują przepisy kodeksu post</w:t>
      </w:r>
      <w:r w:rsidR="001F794D">
        <w:rPr>
          <w:sz w:val="26"/>
          <w:szCs w:val="26"/>
        </w:rPr>
        <w:t>ępowania cywilnego ( Dz. U. 2026 poz. 468</w:t>
      </w:r>
      <w:r w:rsidRPr="007A6B32">
        <w:rPr>
          <w:sz w:val="26"/>
          <w:szCs w:val="26"/>
        </w:rPr>
        <w:t>).</w:t>
      </w:r>
    </w:p>
    <w:sectPr w:rsidR="006C6078" w:rsidRPr="007A6B32" w:rsidSect="007A6B32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2FC6"/>
    <w:multiLevelType w:val="hybridMultilevel"/>
    <w:tmpl w:val="1A06A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A2"/>
    <w:rsid w:val="000028DB"/>
    <w:rsid w:val="00044CC0"/>
    <w:rsid w:val="001412A2"/>
    <w:rsid w:val="001F794D"/>
    <w:rsid w:val="00200BC1"/>
    <w:rsid w:val="00233CC4"/>
    <w:rsid w:val="002E74F5"/>
    <w:rsid w:val="002F3404"/>
    <w:rsid w:val="0041739F"/>
    <w:rsid w:val="006C1679"/>
    <w:rsid w:val="006C6078"/>
    <w:rsid w:val="006D11AE"/>
    <w:rsid w:val="007A6B32"/>
    <w:rsid w:val="00822465"/>
    <w:rsid w:val="00872FAB"/>
    <w:rsid w:val="00904EF5"/>
    <w:rsid w:val="00A22C0E"/>
    <w:rsid w:val="00AE28B6"/>
    <w:rsid w:val="00CF3D5E"/>
    <w:rsid w:val="00D20A83"/>
    <w:rsid w:val="00EF3847"/>
    <w:rsid w:val="00EF7B2D"/>
    <w:rsid w:val="00F4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2268"/>
  <w15:docId w15:val="{1CA698EE-CD75-45A3-990A-232FC277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1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Bugajska</dc:creator>
  <cp:lastModifiedBy>Justyna Bugajska</cp:lastModifiedBy>
  <cp:revision>8</cp:revision>
  <cp:lastPrinted>2024-04-24T06:39:00Z</cp:lastPrinted>
  <dcterms:created xsi:type="dcterms:W3CDTF">2024-04-24T06:11:00Z</dcterms:created>
  <dcterms:modified xsi:type="dcterms:W3CDTF">2026-06-10T08:34:00Z</dcterms:modified>
</cp:coreProperties>
</file>